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4705"/>
      </w:tblGrid>
      <w:tr w:rsidR="00FF6773" w:rsidRPr="00B30EE6" w:rsidTr="00B609AC">
        <w:tc>
          <w:tcPr>
            <w:tcW w:w="5076" w:type="dxa"/>
          </w:tcPr>
          <w:p w:rsidR="00FF6773" w:rsidRPr="008C5F53" w:rsidRDefault="00FF6773" w:rsidP="00FF6773">
            <w:pPr>
              <w:rPr>
                <w:sz w:val="26"/>
                <w:szCs w:val="26"/>
                <w:lang w:val="en-US"/>
              </w:rPr>
            </w:pPr>
            <w:bookmarkStart w:id="0" w:name="_GoBack"/>
            <w:bookmarkEnd w:id="0"/>
          </w:p>
          <w:p w:rsidR="00FF6773" w:rsidRDefault="00FF6773" w:rsidP="00FF6773">
            <w:pPr>
              <w:rPr>
                <w:sz w:val="26"/>
                <w:szCs w:val="26"/>
                <w:lang w:val="en-US"/>
              </w:rPr>
            </w:pPr>
          </w:p>
          <w:p w:rsidR="007208DC" w:rsidRDefault="007208DC" w:rsidP="00FF6773">
            <w:pPr>
              <w:rPr>
                <w:sz w:val="26"/>
                <w:szCs w:val="26"/>
                <w:lang w:val="en-US"/>
              </w:rPr>
            </w:pPr>
          </w:p>
          <w:p w:rsidR="007208DC" w:rsidRDefault="007208DC" w:rsidP="00FF6773">
            <w:pPr>
              <w:rPr>
                <w:sz w:val="26"/>
                <w:szCs w:val="26"/>
                <w:lang w:val="en-US"/>
              </w:rPr>
            </w:pPr>
          </w:p>
          <w:p w:rsidR="00FF6773" w:rsidRPr="00B30EE6" w:rsidRDefault="001C613A" w:rsidP="00FF6773">
            <w:pPr>
              <w:rPr>
                <w:sz w:val="26"/>
                <w:szCs w:val="26"/>
              </w:rPr>
            </w:pPr>
            <w:r>
              <w:rPr>
                <w:noProof/>
                <w:sz w:val="26"/>
                <w:szCs w:val="26"/>
                <w:lang w:val="en-US"/>
              </w:rPr>
              <w:drawing>
                <wp:inline distT="0" distB="0" distL="0" distR="0">
                  <wp:extent cx="2124075" cy="1292915"/>
                  <wp:effectExtent l="114300" t="152400" r="314325" b="250190"/>
                  <wp:docPr id="1" name="Εικόνα 1" descr="\\GRAM_DIM_LAM\Share GrD2\ΔΗΜΟΣ ΛΑΜΙΕΩΝ\ΤΟΥΡΙΣΜΟΣ\GREEK TRAVEL SHOW\logo dhmos lamie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M_DIM_LAM\Share GrD2\ΔΗΜΟΣ ΛΑΜΙΕΩΝ\ΤΟΥΡΙΣΜΟΣ\GREEK TRAVEL SHOW\logo dhmos lamiew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4075" cy="1292915"/>
                          </a:xfrm>
                          <a:prstGeom prst="rect">
                            <a:avLst/>
                          </a:prstGeom>
                          <a:ln>
                            <a:noFill/>
                          </a:ln>
                          <a:effectLst>
                            <a:outerShdw blurRad="292100" dist="139700" dir="2700000" algn="tl" rotWithShape="0">
                              <a:srgbClr val="333333">
                                <a:alpha val="65000"/>
                              </a:srgbClr>
                            </a:outerShdw>
                          </a:effectLst>
                        </pic:spPr>
                      </pic:pic>
                    </a:graphicData>
                  </a:graphic>
                </wp:inline>
              </w:drawing>
            </w:r>
          </w:p>
          <w:p w:rsidR="00FF6773" w:rsidRPr="00B30EE6" w:rsidRDefault="00FF6773" w:rsidP="00FF6773">
            <w:pPr>
              <w:rPr>
                <w:sz w:val="26"/>
                <w:szCs w:val="26"/>
              </w:rPr>
            </w:pPr>
          </w:p>
          <w:p w:rsidR="001C613A" w:rsidRDefault="001C613A" w:rsidP="00FF6773">
            <w:pPr>
              <w:rPr>
                <w:b/>
                <w:sz w:val="26"/>
                <w:szCs w:val="26"/>
              </w:rPr>
            </w:pPr>
          </w:p>
          <w:p w:rsidR="00FF6773" w:rsidRPr="00B30EE6" w:rsidRDefault="00FF6773" w:rsidP="00FF6773">
            <w:pPr>
              <w:rPr>
                <w:b/>
                <w:sz w:val="26"/>
                <w:szCs w:val="26"/>
              </w:rPr>
            </w:pPr>
            <w:r w:rsidRPr="00B30EE6">
              <w:rPr>
                <w:b/>
                <w:sz w:val="26"/>
                <w:szCs w:val="26"/>
              </w:rPr>
              <w:t>ΠΡΟΣ: ΜΜΕ</w:t>
            </w:r>
          </w:p>
        </w:tc>
        <w:tc>
          <w:tcPr>
            <w:tcW w:w="4705" w:type="dxa"/>
          </w:tcPr>
          <w:p w:rsidR="00FF6773" w:rsidRPr="00B30EE6" w:rsidRDefault="00FF6773" w:rsidP="00FF6773">
            <w:pPr>
              <w:jc w:val="right"/>
              <w:rPr>
                <w:sz w:val="26"/>
                <w:szCs w:val="26"/>
              </w:rPr>
            </w:pPr>
            <w:r w:rsidRPr="00B30EE6">
              <w:rPr>
                <w:sz w:val="26"/>
                <w:szCs w:val="26"/>
              </w:rPr>
              <w:t>ΔΗΜΟΣ ΛΑΜΙΕΩΝ</w:t>
            </w:r>
          </w:p>
          <w:p w:rsidR="00FF6773" w:rsidRPr="00B30EE6" w:rsidRDefault="00FF6773" w:rsidP="00FF6773">
            <w:pPr>
              <w:jc w:val="right"/>
              <w:rPr>
                <w:sz w:val="26"/>
                <w:szCs w:val="26"/>
              </w:rPr>
            </w:pPr>
            <w:r w:rsidRPr="00B30EE6">
              <w:rPr>
                <w:sz w:val="26"/>
                <w:szCs w:val="26"/>
              </w:rPr>
              <w:t>Γραφείου Τύπου</w:t>
            </w:r>
          </w:p>
          <w:p w:rsidR="00FF6773" w:rsidRPr="00B30EE6" w:rsidRDefault="00FF6773" w:rsidP="00FF6773">
            <w:pPr>
              <w:jc w:val="right"/>
              <w:rPr>
                <w:sz w:val="26"/>
                <w:szCs w:val="26"/>
              </w:rPr>
            </w:pPr>
            <w:r w:rsidRPr="00B30EE6">
              <w:rPr>
                <w:sz w:val="26"/>
                <w:szCs w:val="26"/>
              </w:rPr>
              <w:t>&amp; Επικοινωνίας</w:t>
            </w:r>
          </w:p>
          <w:p w:rsidR="00FF6773" w:rsidRPr="00B30EE6" w:rsidRDefault="00FF6773" w:rsidP="00FF6773">
            <w:pPr>
              <w:jc w:val="right"/>
              <w:rPr>
                <w:sz w:val="26"/>
                <w:szCs w:val="26"/>
              </w:rPr>
            </w:pPr>
          </w:p>
          <w:p w:rsidR="00FF6773" w:rsidRPr="00B30EE6" w:rsidRDefault="00FF6773" w:rsidP="00FF6773">
            <w:pPr>
              <w:jc w:val="right"/>
              <w:rPr>
                <w:sz w:val="26"/>
                <w:szCs w:val="26"/>
              </w:rPr>
            </w:pPr>
          </w:p>
          <w:p w:rsidR="00FF6773" w:rsidRPr="00B30EE6" w:rsidRDefault="007208DC" w:rsidP="00FF6773">
            <w:pPr>
              <w:jc w:val="right"/>
              <w:rPr>
                <w:sz w:val="26"/>
                <w:szCs w:val="26"/>
              </w:rPr>
            </w:pPr>
            <w:r>
              <w:rPr>
                <w:noProof/>
                <w:lang w:val="en-US"/>
              </w:rPr>
              <w:drawing>
                <wp:inline distT="0" distB="0" distL="0" distR="0" wp14:anchorId="2FE2B340" wp14:editId="270360DD">
                  <wp:extent cx="1248477" cy="1255080"/>
                  <wp:effectExtent l="0" t="0" r="8890" b="254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l.png"/>
                          <pic:cNvPicPr/>
                        </pic:nvPicPr>
                        <pic:blipFill>
                          <a:blip r:embed="rId10">
                            <a:extLst>
                              <a:ext uri="{28A0092B-C50C-407E-A947-70E740481C1C}">
                                <a14:useLocalDpi xmlns:a14="http://schemas.microsoft.com/office/drawing/2010/main" val="0"/>
                              </a:ext>
                            </a:extLst>
                          </a:blip>
                          <a:stretch>
                            <a:fillRect/>
                          </a:stretch>
                        </pic:blipFill>
                        <pic:spPr>
                          <a:xfrm>
                            <a:off x="0" y="0"/>
                            <a:ext cx="1251842" cy="1258462"/>
                          </a:xfrm>
                          <a:prstGeom prst="rect">
                            <a:avLst/>
                          </a:prstGeom>
                        </pic:spPr>
                      </pic:pic>
                    </a:graphicData>
                  </a:graphic>
                </wp:inline>
              </w:drawing>
            </w:r>
          </w:p>
          <w:p w:rsidR="007208DC" w:rsidRDefault="007208DC" w:rsidP="00B564E6">
            <w:pPr>
              <w:jc w:val="center"/>
              <w:rPr>
                <w:b/>
                <w:sz w:val="26"/>
                <w:szCs w:val="26"/>
                <w:lang w:val="en-US"/>
              </w:rPr>
            </w:pPr>
          </w:p>
          <w:p w:rsidR="007208DC" w:rsidRDefault="007208DC" w:rsidP="00B564E6">
            <w:pPr>
              <w:jc w:val="center"/>
              <w:rPr>
                <w:b/>
                <w:sz w:val="26"/>
                <w:szCs w:val="26"/>
                <w:lang w:val="en-US"/>
              </w:rPr>
            </w:pPr>
          </w:p>
          <w:p w:rsidR="007208DC" w:rsidRDefault="007208DC" w:rsidP="00B564E6">
            <w:pPr>
              <w:jc w:val="center"/>
              <w:rPr>
                <w:b/>
                <w:sz w:val="26"/>
                <w:szCs w:val="26"/>
                <w:lang w:val="en-US"/>
              </w:rPr>
            </w:pPr>
          </w:p>
          <w:p w:rsidR="007208DC" w:rsidRDefault="007208DC" w:rsidP="00B564E6">
            <w:pPr>
              <w:jc w:val="center"/>
              <w:rPr>
                <w:b/>
                <w:sz w:val="26"/>
                <w:szCs w:val="26"/>
                <w:lang w:val="en-US"/>
              </w:rPr>
            </w:pPr>
          </w:p>
          <w:p w:rsidR="007208DC" w:rsidRDefault="007208DC" w:rsidP="00B564E6">
            <w:pPr>
              <w:jc w:val="center"/>
              <w:rPr>
                <w:b/>
                <w:sz w:val="26"/>
                <w:szCs w:val="26"/>
                <w:lang w:val="en-US"/>
              </w:rPr>
            </w:pPr>
          </w:p>
          <w:p w:rsidR="00FF6773" w:rsidRPr="00B30EE6" w:rsidRDefault="007208DC" w:rsidP="00B564E6">
            <w:pPr>
              <w:jc w:val="center"/>
              <w:rPr>
                <w:b/>
                <w:sz w:val="26"/>
                <w:szCs w:val="26"/>
              </w:rPr>
            </w:pPr>
            <w:r>
              <w:rPr>
                <w:b/>
                <w:sz w:val="26"/>
                <w:szCs w:val="26"/>
                <w:lang w:val="en-US"/>
              </w:rPr>
              <w:t xml:space="preserve">                   </w:t>
            </w:r>
            <w:r w:rsidR="00FF6773" w:rsidRPr="00B30EE6">
              <w:rPr>
                <w:b/>
                <w:sz w:val="26"/>
                <w:szCs w:val="26"/>
              </w:rPr>
              <w:t xml:space="preserve">Λαμία, </w:t>
            </w:r>
            <w:r w:rsidR="00B564E6">
              <w:rPr>
                <w:b/>
                <w:sz w:val="26"/>
                <w:szCs w:val="26"/>
              </w:rPr>
              <w:t>6</w:t>
            </w:r>
            <w:r w:rsidR="00E63B72" w:rsidRPr="00B30EE6">
              <w:rPr>
                <w:b/>
                <w:sz w:val="26"/>
                <w:szCs w:val="26"/>
              </w:rPr>
              <w:t>/</w:t>
            </w:r>
            <w:r w:rsidR="00B814D3">
              <w:rPr>
                <w:b/>
                <w:sz w:val="26"/>
                <w:szCs w:val="26"/>
              </w:rPr>
              <w:t>9</w:t>
            </w:r>
            <w:r w:rsidR="00E63B72" w:rsidRPr="00B30EE6">
              <w:rPr>
                <w:b/>
                <w:sz w:val="26"/>
                <w:szCs w:val="26"/>
              </w:rPr>
              <w:t>/201</w:t>
            </w:r>
            <w:r w:rsidR="00DF1553">
              <w:rPr>
                <w:b/>
                <w:sz w:val="26"/>
                <w:szCs w:val="26"/>
              </w:rPr>
              <w:t>8</w:t>
            </w:r>
          </w:p>
        </w:tc>
      </w:tr>
    </w:tbl>
    <w:p w:rsidR="005D1BEF" w:rsidRDefault="005D1BEF" w:rsidP="005D1BEF">
      <w:pPr>
        <w:spacing w:line="360" w:lineRule="auto"/>
        <w:ind w:firstLine="720"/>
        <w:jc w:val="center"/>
        <w:rPr>
          <w:rFonts w:ascii="Times New Roman" w:eastAsia="Times New Roman" w:hAnsi="Times New Roman" w:cs="Times New Roman"/>
          <w:b/>
          <w:sz w:val="28"/>
          <w:szCs w:val="28"/>
          <w:lang w:eastAsia="el-GR"/>
        </w:rPr>
      </w:pPr>
    </w:p>
    <w:p w:rsidR="007208DC" w:rsidRDefault="00A82B93" w:rsidP="007208DC">
      <w:pPr>
        <w:spacing w:line="360" w:lineRule="auto"/>
        <w:ind w:firstLine="720"/>
        <w:jc w:val="center"/>
        <w:rPr>
          <w:rFonts w:ascii="Times New Roman" w:eastAsia="Times New Roman" w:hAnsi="Times New Roman" w:cs="Times New Roman"/>
          <w:b/>
          <w:sz w:val="28"/>
          <w:szCs w:val="28"/>
          <w:lang w:eastAsia="el-GR"/>
        </w:rPr>
      </w:pPr>
      <w:r>
        <w:rPr>
          <w:rFonts w:ascii="Times New Roman" w:eastAsia="Times New Roman" w:hAnsi="Times New Roman" w:cs="Times New Roman"/>
          <w:b/>
          <w:sz w:val="28"/>
          <w:szCs w:val="28"/>
          <w:lang w:eastAsia="el-GR"/>
        </w:rPr>
        <w:t>Ανοικτό Κέντρο Εμπορίου Λαμίας</w:t>
      </w:r>
    </w:p>
    <w:p w:rsidR="007208DC" w:rsidRDefault="007208DC" w:rsidP="007208DC">
      <w:pPr>
        <w:spacing w:line="360" w:lineRule="auto"/>
        <w:ind w:firstLine="720"/>
        <w:jc w:val="center"/>
        <w:rPr>
          <w:rFonts w:ascii="Times New Roman" w:eastAsia="Times New Roman" w:hAnsi="Times New Roman" w:cs="Times New Roman"/>
          <w:b/>
          <w:sz w:val="28"/>
          <w:szCs w:val="28"/>
          <w:lang w:eastAsia="el-GR"/>
        </w:rPr>
      </w:pPr>
      <w:r>
        <w:rPr>
          <w:rFonts w:ascii="Times New Roman" w:eastAsia="Times New Roman" w:hAnsi="Times New Roman" w:cs="Times New Roman"/>
          <w:b/>
          <w:sz w:val="28"/>
          <w:szCs w:val="28"/>
          <w:lang w:eastAsia="el-GR"/>
        </w:rPr>
        <w:t xml:space="preserve">Δήμος Λαμιέων και Επιμελητήριο Φθιώτιδας: </w:t>
      </w:r>
    </w:p>
    <w:p w:rsidR="00B814D3" w:rsidRPr="007208DC" w:rsidRDefault="00A82B93" w:rsidP="00B814D3">
      <w:pPr>
        <w:spacing w:line="360" w:lineRule="auto"/>
        <w:ind w:firstLine="720"/>
        <w:jc w:val="center"/>
        <w:rPr>
          <w:rFonts w:ascii="Times New Roman" w:eastAsia="Times New Roman" w:hAnsi="Times New Roman" w:cs="Times New Roman"/>
          <w:b/>
          <w:sz w:val="28"/>
          <w:szCs w:val="28"/>
          <w:lang w:eastAsia="el-GR"/>
        </w:rPr>
      </w:pPr>
      <w:r w:rsidRPr="00A82B93">
        <w:rPr>
          <w:rFonts w:ascii="Times New Roman" w:eastAsia="Times New Roman" w:hAnsi="Times New Roman" w:cs="Times New Roman"/>
          <w:b/>
          <w:sz w:val="28"/>
          <w:szCs w:val="28"/>
          <w:lang w:eastAsia="el-GR"/>
        </w:rPr>
        <w:t>«Συνεργαζόμαστε – αναβαθμιζόμαστε – αποκτούμε ταυτότητα»</w:t>
      </w:r>
      <w:r w:rsidR="007208DC" w:rsidRPr="007208DC">
        <w:rPr>
          <w:rFonts w:ascii="Times New Roman" w:eastAsia="Times New Roman" w:hAnsi="Times New Roman" w:cs="Times New Roman"/>
          <w:b/>
          <w:sz w:val="28"/>
          <w:szCs w:val="28"/>
          <w:lang w:eastAsia="el-GR"/>
        </w:rPr>
        <w:t xml:space="preserve"> </w:t>
      </w:r>
    </w:p>
    <w:p w:rsidR="009C2B4C" w:rsidRDefault="009C2B4C" w:rsidP="00B564E6">
      <w:pPr>
        <w:spacing w:line="360" w:lineRule="auto"/>
        <w:ind w:firstLine="720"/>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Ε</w:t>
      </w:r>
      <w:r w:rsidR="00B564E6" w:rsidRPr="00B564E6">
        <w:rPr>
          <w:rFonts w:ascii="Times New Roman" w:eastAsia="Times New Roman" w:hAnsi="Times New Roman" w:cs="Times New Roman"/>
          <w:sz w:val="28"/>
          <w:szCs w:val="28"/>
          <w:lang w:eastAsia="el-GR"/>
        </w:rPr>
        <w:t xml:space="preserve">νημέρωση </w:t>
      </w:r>
      <w:r>
        <w:rPr>
          <w:rFonts w:ascii="Times New Roman" w:eastAsia="Times New Roman" w:hAnsi="Times New Roman" w:cs="Times New Roman"/>
          <w:sz w:val="28"/>
          <w:szCs w:val="28"/>
          <w:lang w:eastAsia="el-GR"/>
        </w:rPr>
        <w:t xml:space="preserve">σε επιχειρηματίες και καταστηματάρχες της Λαμίας από το Δήμο Λαμιέων και το Επιμελητήριο Φθιώτιδας </w:t>
      </w:r>
      <w:r w:rsidR="00B564E6" w:rsidRPr="00B564E6">
        <w:rPr>
          <w:rFonts w:ascii="Times New Roman" w:eastAsia="Times New Roman" w:hAnsi="Times New Roman" w:cs="Times New Roman"/>
          <w:sz w:val="28"/>
          <w:szCs w:val="28"/>
          <w:lang w:eastAsia="el-GR"/>
        </w:rPr>
        <w:t>πραγματοποιήθηκε χθες, Τετάρτη 5 Σεπτεμβρίου 2018, στην αίθουσα συνεδριάσεων του Δημοτικού Συμβουλίου Λαμιέων, στην οδό Αινιάνων</w:t>
      </w:r>
      <w:r>
        <w:rPr>
          <w:rFonts w:ascii="Times New Roman" w:eastAsia="Times New Roman" w:hAnsi="Times New Roman" w:cs="Times New Roman"/>
          <w:sz w:val="28"/>
          <w:szCs w:val="28"/>
          <w:lang w:eastAsia="el-GR"/>
        </w:rPr>
        <w:t>.</w:t>
      </w:r>
    </w:p>
    <w:p w:rsidR="009C2B4C" w:rsidRDefault="009C2B4C" w:rsidP="00B564E6">
      <w:pPr>
        <w:spacing w:line="360" w:lineRule="auto"/>
        <w:ind w:firstLine="720"/>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Η ενημέρωση αφορούσε την κοινή πρόταση για χρηματοδότηση που θα υποβληθεί από το Δήμο Λαμιέων και το Επιμελητήριο Φθιώτιδας στην πρόσκληση για τη </w:t>
      </w:r>
      <w:r w:rsidRPr="00B564E6">
        <w:rPr>
          <w:rFonts w:ascii="Times New Roman" w:eastAsia="Times New Roman" w:hAnsi="Times New Roman" w:cs="Times New Roman"/>
          <w:sz w:val="28"/>
          <w:szCs w:val="28"/>
          <w:lang w:eastAsia="el-GR"/>
        </w:rPr>
        <w:t xml:space="preserve">Δράση του </w:t>
      </w:r>
      <w:r w:rsidRPr="00B564E6">
        <w:rPr>
          <w:rFonts w:ascii="Times New Roman" w:eastAsia="Times New Roman" w:hAnsi="Times New Roman" w:cs="Times New Roman"/>
          <w:bCs/>
          <w:sz w:val="28"/>
          <w:szCs w:val="28"/>
          <w:lang w:eastAsia="el-GR"/>
        </w:rPr>
        <w:t>ΕΠΑνΕΚ (Ανταγωνιστικότητα, Επιχειρηματικότητα και Καινοτομία) 2014-2020:</w:t>
      </w:r>
      <w:r w:rsidRPr="00B564E6">
        <w:rPr>
          <w:rFonts w:ascii="Times New Roman" w:eastAsia="Times New Roman" w:hAnsi="Times New Roman" w:cs="Times New Roman"/>
          <w:b/>
          <w:bCs/>
          <w:sz w:val="28"/>
          <w:szCs w:val="28"/>
          <w:lang w:eastAsia="el-GR"/>
        </w:rPr>
        <w:t xml:space="preserve"> </w:t>
      </w:r>
      <w:r>
        <w:rPr>
          <w:rFonts w:ascii="Times New Roman" w:eastAsia="Times New Roman" w:hAnsi="Times New Roman" w:cs="Times New Roman"/>
          <w:sz w:val="28"/>
          <w:szCs w:val="28"/>
          <w:lang w:eastAsia="el-GR"/>
        </w:rPr>
        <w:t>«Ανοικτά Κέντρα Εμπορίου».</w:t>
      </w:r>
    </w:p>
    <w:p w:rsidR="00B564E6" w:rsidRDefault="00B564E6" w:rsidP="00B564E6">
      <w:pPr>
        <w:spacing w:line="360" w:lineRule="auto"/>
        <w:ind w:firstLine="720"/>
        <w:jc w:val="both"/>
        <w:rPr>
          <w:rFonts w:ascii="Times New Roman" w:eastAsia="Times New Roman" w:hAnsi="Times New Roman" w:cs="Times New Roman"/>
          <w:sz w:val="28"/>
          <w:szCs w:val="28"/>
          <w:lang w:eastAsia="el-GR"/>
        </w:rPr>
      </w:pPr>
      <w:r w:rsidRPr="00B564E6">
        <w:rPr>
          <w:rFonts w:ascii="Times New Roman" w:eastAsia="Times New Roman" w:hAnsi="Times New Roman" w:cs="Times New Roman"/>
          <w:bCs/>
          <w:sz w:val="28"/>
          <w:szCs w:val="28"/>
          <w:lang w:eastAsia="el-GR"/>
        </w:rPr>
        <w:t xml:space="preserve">Το πρόγραμμα συγχρηματοδοτείται από το Ευρωπαϊκό Ταμείο Περιφερειακής Ανάπτυξης (ΕΤΠΑ) και από εθνικούς πόρους και θα αγγίξει το 1.500.000 </w:t>
      </w:r>
      <w:r w:rsidR="00454F3E">
        <w:rPr>
          <w:rFonts w:ascii="Times New Roman" w:eastAsia="Times New Roman" w:hAnsi="Times New Roman" w:cs="Times New Roman"/>
          <w:bCs/>
          <w:sz w:val="28"/>
          <w:szCs w:val="28"/>
          <w:lang w:eastAsia="el-GR"/>
        </w:rPr>
        <w:t xml:space="preserve">ευρώ </w:t>
      </w:r>
      <w:r w:rsidRPr="00B564E6">
        <w:rPr>
          <w:rFonts w:ascii="Times New Roman" w:eastAsia="Times New Roman" w:hAnsi="Times New Roman" w:cs="Times New Roman"/>
          <w:bCs/>
          <w:sz w:val="28"/>
          <w:szCs w:val="28"/>
          <w:lang w:eastAsia="el-GR"/>
        </w:rPr>
        <w:t xml:space="preserve">για </w:t>
      </w:r>
      <w:r w:rsidR="00A82B93">
        <w:rPr>
          <w:rFonts w:ascii="Times New Roman" w:eastAsia="Times New Roman" w:hAnsi="Times New Roman" w:cs="Times New Roman"/>
          <w:bCs/>
          <w:sz w:val="28"/>
          <w:szCs w:val="28"/>
          <w:lang w:eastAsia="el-GR"/>
        </w:rPr>
        <w:t>το</w:t>
      </w:r>
      <w:r w:rsidRPr="00B564E6">
        <w:rPr>
          <w:rFonts w:ascii="Times New Roman" w:eastAsia="Times New Roman" w:hAnsi="Times New Roman" w:cs="Times New Roman"/>
          <w:bCs/>
          <w:sz w:val="28"/>
          <w:szCs w:val="28"/>
          <w:lang w:eastAsia="el-GR"/>
        </w:rPr>
        <w:t xml:space="preserve"> Δήμο </w:t>
      </w:r>
      <w:r w:rsidRPr="00B564E6">
        <w:rPr>
          <w:rFonts w:ascii="Times New Roman" w:eastAsia="Times New Roman" w:hAnsi="Times New Roman" w:cs="Times New Roman"/>
          <w:sz w:val="28"/>
          <w:szCs w:val="28"/>
          <w:lang w:eastAsia="el-GR"/>
        </w:rPr>
        <w:t xml:space="preserve">και τις 400.000 </w:t>
      </w:r>
      <w:r w:rsidR="00454F3E">
        <w:rPr>
          <w:rFonts w:ascii="Times New Roman" w:eastAsia="Times New Roman" w:hAnsi="Times New Roman" w:cs="Times New Roman"/>
          <w:sz w:val="28"/>
          <w:szCs w:val="28"/>
          <w:lang w:eastAsia="el-GR"/>
        </w:rPr>
        <w:t>ευρώ</w:t>
      </w:r>
      <w:r w:rsidRPr="00B564E6">
        <w:rPr>
          <w:rFonts w:ascii="Times New Roman" w:eastAsia="Times New Roman" w:hAnsi="Times New Roman" w:cs="Times New Roman"/>
          <w:sz w:val="28"/>
          <w:szCs w:val="28"/>
          <w:lang w:eastAsia="el-GR"/>
        </w:rPr>
        <w:t xml:space="preserve"> για το Επιμελητήριο.</w:t>
      </w:r>
    </w:p>
    <w:p w:rsidR="00A82B93" w:rsidRDefault="00A82B93" w:rsidP="00B564E6">
      <w:pPr>
        <w:spacing w:line="360" w:lineRule="auto"/>
        <w:ind w:firstLine="720"/>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lastRenderedPageBreak/>
        <w:t>Μ</w:t>
      </w:r>
      <w:r w:rsidRPr="00A82B93">
        <w:rPr>
          <w:rFonts w:ascii="Times New Roman" w:eastAsia="Times New Roman" w:hAnsi="Times New Roman" w:cs="Times New Roman"/>
          <w:sz w:val="28"/>
          <w:szCs w:val="28"/>
          <w:lang w:eastAsia="el-GR"/>
        </w:rPr>
        <w:t xml:space="preserve">ετά και την εκστρατεία ενημέρωσης που </w:t>
      </w:r>
      <w:r>
        <w:rPr>
          <w:rFonts w:ascii="Times New Roman" w:eastAsia="Times New Roman" w:hAnsi="Times New Roman" w:cs="Times New Roman"/>
          <w:sz w:val="28"/>
          <w:szCs w:val="28"/>
          <w:lang w:eastAsia="el-GR"/>
        </w:rPr>
        <w:t>έγινε</w:t>
      </w:r>
      <w:r w:rsidR="00454F3E">
        <w:rPr>
          <w:rFonts w:ascii="Times New Roman" w:eastAsia="Times New Roman" w:hAnsi="Times New Roman" w:cs="Times New Roman"/>
          <w:sz w:val="28"/>
          <w:szCs w:val="28"/>
          <w:lang w:eastAsia="el-GR"/>
        </w:rPr>
        <w:t xml:space="preserve"> τις προηγούμενες ημέρες</w:t>
      </w:r>
      <w:r>
        <w:rPr>
          <w:rFonts w:ascii="Times New Roman" w:eastAsia="Times New Roman" w:hAnsi="Times New Roman" w:cs="Times New Roman"/>
          <w:sz w:val="28"/>
          <w:szCs w:val="28"/>
          <w:lang w:eastAsia="el-GR"/>
        </w:rPr>
        <w:t xml:space="preserve"> από </w:t>
      </w:r>
      <w:r w:rsidR="007208DC">
        <w:rPr>
          <w:rFonts w:ascii="Times New Roman" w:eastAsia="Times New Roman" w:hAnsi="Times New Roman" w:cs="Times New Roman"/>
          <w:sz w:val="28"/>
          <w:szCs w:val="28"/>
          <w:lang w:eastAsia="el-GR"/>
        </w:rPr>
        <w:t>τους δύο φορείς</w:t>
      </w:r>
      <w:r w:rsidR="00454F3E">
        <w:rPr>
          <w:rFonts w:ascii="Times New Roman" w:eastAsia="Times New Roman" w:hAnsi="Times New Roman" w:cs="Times New Roman"/>
          <w:sz w:val="28"/>
          <w:szCs w:val="28"/>
          <w:lang w:eastAsia="el-GR"/>
        </w:rPr>
        <w:t>,</w:t>
      </w:r>
      <w:r w:rsidRPr="00A82B93">
        <w:rPr>
          <w:rFonts w:ascii="Times New Roman" w:eastAsia="Times New Roman" w:hAnsi="Times New Roman" w:cs="Times New Roman"/>
          <w:sz w:val="28"/>
          <w:szCs w:val="28"/>
          <w:lang w:eastAsia="el-GR"/>
        </w:rPr>
        <w:t xml:space="preserve"> </w:t>
      </w:r>
      <w:r w:rsidR="009C2B4C">
        <w:rPr>
          <w:rFonts w:ascii="Times New Roman" w:eastAsia="Times New Roman" w:hAnsi="Times New Roman" w:cs="Times New Roman"/>
          <w:sz w:val="28"/>
          <w:szCs w:val="28"/>
          <w:lang w:eastAsia="el-GR"/>
        </w:rPr>
        <w:t xml:space="preserve">παρουσία του Δημάρχου Λαμιέων Νίκου Σταυρογιάννη και του Προέδρου ΕΒΕ Φθιώτιδας Θανάση Κυρίτση, </w:t>
      </w:r>
      <w:r w:rsidRPr="00A82B93">
        <w:rPr>
          <w:rFonts w:ascii="Times New Roman" w:eastAsia="Times New Roman" w:hAnsi="Times New Roman" w:cs="Times New Roman"/>
          <w:sz w:val="28"/>
          <w:szCs w:val="28"/>
          <w:lang w:eastAsia="el-GR"/>
        </w:rPr>
        <w:t xml:space="preserve">στα καταστήματα του κέντρου της πόλης, </w:t>
      </w:r>
      <w:r>
        <w:rPr>
          <w:rFonts w:ascii="Times New Roman" w:eastAsia="Times New Roman" w:hAnsi="Times New Roman" w:cs="Times New Roman"/>
          <w:sz w:val="28"/>
          <w:szCs w:val="28"/>
          <w:lang w:eastAsia="el-GR"/>
        </w:rPr>
        <w:t xml:space="preserve">παρουσιάστηκε </w:t>
      </w:r>
      <w:r w:rsidR="00454F3E">
        <w:rPr>
          <w:rFonts w:ascii="Times New Roman" w:eastAsia="Times New Roman" w:hAnsi="Times New Roman" w:cs="Times New Roman"/>
          <w:sz w:val="28"/>
          <w:szCs w:val="28"/>
          <w:lang w:eastAsia="el-GR"/>
        </w:rPr>
        <w:t xml:space="preserve">χθες </w:t>
      </w:r>
      <w:r>
        <w:rPr>
          <w:rFonts w:ascii="Times New Roman" w:eastAsia="Times New Roman" w:hAnsi="Times New Roman" w:cs="Times New Roman"/>
          <w:sz w:val="28"/>
          <w:szCs w:val="28"/>
          <w:lang w:eastAsia="el-GR"/>
        </w:rPr>
        <w:t xml:space="preserve">αναλυτικά η δράση των Ανοικτών Κέντρων Εμπορίου </w:t>
      </w:r>
      <w:r w:rsidR="009C2B4C">
        <w:rPr>
          <w:rFonts w:ascii="Times New Roman" w:eastAsia="Times New Roman" w:hAnsi="Times New Roman" w:cs="Times New Roman"/>
          <w:sz w:val="28"/>
          <w:szCs w:val="28"/>
          <w:lang w:eastAsia="el-GR"/>
        </w:rPr>
        <w:t>(ΑΚΕ). Ακολούθησε</w:t>
      </w:r>
      <w:r>
        <w:rPr>
          <w:rFonts w:ascii="Times New Roman" w:eastAsia="Times New Roman" w:hAnsi="Times New Roman" w:cs="Times New Roman"/>
          <w:sz w:val="28"/>
          <w:szCs w:val="28"/>
          <w:lang w:eastAsia="el-GR"/>
        </w:rPr>
        <w:t xml:space="preserve"> εποικοδομητικό</w:t>
      </w:r>
      <w:r w:rsidR="009C2B4C">
        <w:rPr>
          <w:rFonts w:ascii="Times New Roman" w:eastAsia="Times New Roman" w:hAnsi="Times New Roman" w:cs="Times New Roman"/>
          <w:sz w:val="28"/>
          <w:szCs w:val="28"/>
          <w:lang w:eastAsia="el-GR"/>
        </w:rPr>
        <w:t>ς</w:t>
      </w:r>
      <w:r>
        <w:rPr>
          <w:rFonts w:ascii="Times New Roman" w:eastAsia="Times New Roman" w:hAnsi="Times New Roman" w:cs="Times New Roman"/>
          <w:sz w:val="28"/>
          <w:szCs w:val="28"/>
          <w:lang w:eastAsia="el-GR"/>
        </w:rPr>
        <w:t xml:space="preserve"> διάλο</w:t>
      </w:r>
      <w:r w:rsidR="00086902">
        <w:rPr>
          <w:rFonts w:ascii="Times New Roman" w:eastAsia="Times New Roman" w:hAnsi="Times New Roman" w:cs="Times New Roman"/>
          <w:sz w:val="28"/>
          <w:szCs w:val="28"/>
          <w:lang w:eastAsia="el-GR"/>
        </w:rPr>
        <w:t>γο</w:t>
      </w:r>
      <w:r w:rsidR="009C2B4C">
        <w:rPr>
          <w:rFonts w:ascii="Times New Roman" w:eastAsia="Times New Roman" w:hAnsi="Times New Roman" w:cs="Times New Roman"/>
          <w:sz w:val="28"/>
          <w:szCs w:val="28"/>
          <w:lang w:eastAsia="el-GR"/>
        </w:rPr>
        <w:t>ς</w:t>
      </w:r>
      <w:r w:rsidR="00086902">
        <w:rPr>
          <w:rFonts w:ascii="Times New Roman" w:eastAsia="Times New Roman" w:hAnsi="Times New Roman" w:cs="Times New Roman"/>
          <w:sz w:val="28"/>
          <w:szCs w:val="28"/>
          <w:lang w:eastAsia="el-GR"/>
        </w:rPr>
        <w:t xml:space="preserve"> </w:t>
      </w:r>
      <w:r w:rsidR="009C2B4C">
        <w:rPr>
          <w:rFonts w:ascii="Times New Roman" w:eastAsia="Times New Roman" w:hAnsi="Times New Roman" w:cs="Times New Roman"/>
          <w:sz w:val="28"/>
          <w:szCs w:val="28"/>
          <w:lang w:eastAsia="el-GR"/>
        </w:rPr>
        <w:t>όπου</w:t>
      </w:r>
      <w:r w:rsidRPr="00A82B93">
        <w:rPr>
          <w:rFonts w:ascii="Times New Roman" w:eastAsia="Times New Roman" w:hAnsi="Times New Roman" w:cs="Times New Roman"/>
          <w:sz w:val="28"/>
          <w:szCs w:val="28"/>
          <w:lang w:eastAsia="el-GR"/>
        </w:rPr>
        <w:t xml:space="preserve"> </w:t>
      </w:r>
      <w:r w:rsidR="00086902">
        <w:rPr>
          <w:rFonts w:ascii="Times New Roman" w:eastAsia="Times New Roman" w:hAnsi="Times New Roman" w:cs="Times New Roman"/>
          <w:sz w:val="28"/>
          <w:szCs w:val="28"/>
          <w:lang w:eastAsia="el-GR"/>
        </w:rPr>
        <w:t xml:space="preserve">εκφράστηκαν απόψεις και απορίες </w:t>
      </w:r>
      <w:r w:rsidR="009C2B4C">
        <w:rPr>
          <w:rFonts w:ascii="Times New Roman" w:eastAsia="Times New Roman" w:hAnsi="Times New Roman" w:cs="Times New Roman"/>
          <w:sz w:val="28"/>
          <w:szCs w:val="28"/>
          <w:lang w:eastAsia="el-GR"/>
        </w:rPr>
        <w:t>από τους εμπόρους</w:t>
      </w:r>
      <w:r w:rsidR="00454F3E">
        <w:rPr>
          <w:rFonts w:ascii="Times New Roman" w:eastAsia="Times New Roman" w:hAnsi="Times New Roman" w:cs="Times New Roman"/>
          <w:sz w:val="28"/>
          <w:szCs w:val="28"/>
          <w:lang w:eastAsia="el-GR"/>
        </w:rPr>
        <w:t xml:space="preserve"> - καταστηματάρχες</w:t>
      </w:r>
      <w:r w:rsidR="009C2B4C">
        <w:rPr>
          <w:rFonts w:ascii="Times New Roman" w:eastAsia="Times New Roman" w:hAnsi="Times New Roman" w:cs="Times New Roman"/>
          <w:sz w:val="28"/>
          <w:szCs w:val="28"/>
          <w:lang w:eastAsia="el-GR"/>
        </w:rPr>
        <w:t xml:space="preserve"> σχετικά με το σχεδιασμό, τη </w:t>
      </w:r>
      <w:r w:rsidR="00086902">
        <w:rPr>
          <w:rFonts w:ascii="Times New Roman" w:eastAsia="Times New Roman" w:hAnsi="Times New Roman" w:cs="Times New Roman"/>
          <w:sz w:val="28"/>
          <w:szCs w:val="28"/>
          <w:lang w:eastAsia="el-GR"/>
        </w:rPr>
        <w:t>μετέπειτα λειτουργία ενός Ανοικτού Κέντρου Εμπορίου</w:t>
      </w:r>
      <w:r w:rsidR="009C2B4C">
        <w:rPr>
          <w:rFonts w:ascii="Times New Roman" w:eastAsia="Times New Roman" w:hAnsi="Times New Roman" w:cs="Times New Roman"/>
          <w:sz w:val="28"/>
          <w:szCs w:val="28"/>
          <w:lang w:eastAsia="el-GR"/>
        </w:rPr>
        <w:t xml:space="preserve"> και τα θετικά αποτελέσματα που αυτό μπορεί να επιφέρει στην οικονομική δραστηριότητα </w:t>
      </w:r>
      <w:r w:rsidR="00454F3E">
        <w:rPr>
          <w:rFonts w:ascii="Times New Roman" w:eastAsia="Times New Roman" w:hAnsi="Times New Roman" w:cs="Times New Roman"/>
          <w:sz w:val="28"/>
          <w:szCs w:val="28"/>
          <w:lang w:eastAsia="el-GR"/>
        </w:rPr>
        <w:t xml:space="preserve">αλλά και την επισκεψιμότητα </w:t>
      </w:r>
      <w:r w:rsidR="009C2B4C">
        <w:rPr>
          <w:rFonts w:ascii="Times New Roman" w:eastAsia="Times New Roman" w:hAnsi="Times New Roman" w:cs="Times New Roman"/>
          <w:sz w:val="28"/>
          <w:szCs w:val="28"/>
          <w:lang w:eastAsia="el-GR"/>
        </w:rPr>
        <w:t>της πόλης</w:t>
      </w:r>
      <w:r w:rsidRPr="00A82B93">
        <w:rPr>
          <w:rFonts w:ascii="Times New Roman" w:eastAsia="Times New Roman" w:hAnsi="Times New Roman" w:cs="Times New Roman"/>
          <w:sz w:val="28"/>
          <w:szCs w:val="28"/>
          <w:lang w:eastAsia="el-GR"/>
        </w:rPr>
        <w:t>.</w:t>
      </w:r>
    </w:p>
    <w:p w:rsidR="001C613A" w:rsidRPr="00B564E6" w:rsidRDefault="001C613A" w:rsidP="00B564E6">
      <w:pPr>
        <w:spacing w:line="360" w:lineRule="auto"/>
        <w:ind w:firstLine="720"/>
        <w:jc w:val="both"/>
        <w:rPr>
          <w:rFonts w:ascii="Times New Roman" w:eastAsia="Times New Roman" w:hAnsi="Times New Roman" w:cs="Times New Roman"/>
          <w:sz w:val="28"/>
          <w:szCs w:val="28"/>
          <w:lang w:eastAsia="el-GR"/>
        </w:rPr>
      </w:pPr>
      <w:r w:rsidRPr="001C613A">
        <w:rPr>
          <w:rFonts w:ascii="Times New Roman" w:eastAsia="Times New Roman" w:hAnsi="Times New Roman" w:cs="Times New Roman"/>
          <w:sz w:val="28"/>
          <w:szCs w:val="28"/>
          <w:lang w:eastAsia="el-GR"/>
        </w:rPr>
        <w:t>Στην ομιλία του ο Δήμαρχος Λαμιέων Νίκος Σταυρογιάννης, μεταξύ άλλων, τόνισε:</w:t>
      </w:r>
    </w:p>
    <w:p w:rsidR="00B564E6" w:rsidRPr="00086902" w:rsidRDefault="00B564E6" w:rsidP="001C613A">
      <w:pPr>
        <w:pStyle w:val="ae"/>
        <w:rPr>
          <w:rFonts w:eastAsia="Times New Roman"/>
          <w:bCs/>
          <w:lang w:eastAsia="el-GR"/>
        </w:rPr>
      </w:pPr>
      <w:r w:rsidRPr="00B564E6">
        <w:rPr>
          <w:rFonts w:eastAsia="Times New Roman"/>
          <w:lang w:eastAsia="el-GR"/>
        </w:rPr>
        <w:t xml:space="preserve"> </w:t>
      </w:r>
      <w:r w:rsidRPr="00086902">
        <w:rPr>
          <w:rFonts w:eastAsia="Times New Roman"/>
          <w:lang w:eastAsia="el-GR"/>
        </w:rPr>
        <w:t xml:space="preserve">«Το εγχείρημα αυτό, </w:t>
      </w:r>
      <w:r w:rsidRPr="00086902">
        <w:rPr>
          <w:rFonts w:eastAsia="Times New Roman"/>
          <w:lang w:val="en-US" w:eastAsia="el-GR"/>
        </w:rPr>
        <w:t> </w:t>
      </w:r>
      <w:r w:rsidRPr="00086902">
        <w:rPr>
          <w:rFonts w:eastAsia="Times New Roman"/>
          <w:lang w:eastAsia="el-GR"/>
        </w:rPr>
        <w:t>που θέτει τις βάσεις για την καλλιέργεια κουλτούρας συνεργασίας και σχεδιασμού μεταξύ του Δήμου Λαμιέων, της κοινωνίας και της επιχειρηματικότητας, είναι ένα μεγάλο στοίχημα αλλά και μια μοναδική ευκαιρία για την αναβάθμιση του κέντρου της πόλη μας, με ταυτόχρονη τόνωση του εμπορίου. Εργαζόμαστε συντονισμένα, Δήμος και Επιμελητήριο, για να κερδίσουμε το στοίχημα αυτό</w:t>
      </w:r>
      <w:r w:rsidRPr="00086902">
        <w:rPr>
          <w:rFonts w:eastAsia="Times New Roman"/>
          <w:bCs/>
          <w:lang w:eastAsia="el-GR"/>
        </w:rPr>
        <w:t xml:space="preserve">. Το μόνο που μένει είναι η δική σας συμμετοχή την οποία και σας ζητώ πρώτα ως δημότης και μετά ως Δήμαρχος.  </w:t>
      </w:r>
    </w:p>
    <w:p w:rsidR="00B564E6" w:rsidRPr="00B564E6" w:rsidRDefault="00B564E6" w:rsidP="001C613A">
      <w:pPr>
        <w:pStyle w:val="ae"/>
        <w:rPr>
          <w:rFonts w:eastAsia="Times New Roman"/>
          <w:lang w:eastAsia="el-GR"/>
        </w:rPr>
      </w:pPr>
      <w:r w:rsidRPr="00086902">
        <w:rPr>
          <w:rFonts w:eastAsia="Times New Roman"/>
          <w:bCs/>
          <w:lang w:eastAsia="el-GR"/>
        </w:rPr>
        <w:t xml:space="preserve">Συνδυαστικά, με την πρόταση ανάπλασης της Πλατείας Πάρκου που καταθέτουμε στο Πράσινο Ταμείο για χρηματοδότηση αλλά και το Σχέδιο Βιώσιμης Αστικής Ανάπτυξης που περιλαμβάνει σειρά έργων υποδομής, ανάπτυξη έξυπνων εφαρμογών τουριστικής προβολής ακόμα και κατάρτισης επαγγελματιών, η πόλη έχει για πρώτη φορά την ευκαιρία να αλλάξει πρόσωπο. </w:t>
      </w:r>
      <w:r w:rsidRPr="00086902">
        <w:rPr>
          <w:rFonts w:eastAsia="Times New Roman"/>
          <w:lang w:eastAsia="el-GR"/>
        </w:rPr>
        <w:t>Η Λαμία έχει την ευκαιρία να πάει ένα βήμα μπροστά, να δείξει την εξωστρέφειά της, τη φιλοξενία και τα συγκριτικά της πλεονεκτήματα. Ας την εκμεταλλευτούμε</w:t>
      </w:r>
      <w:r w:rsidRPr="00086902">
        <w:rPr>
          <w:rFonts w:eastAsia="Times New Roman"/>
          <w:bCs/>
          <w:lang w:eastAsia="el-GR"/>
        </w:rPr>
        <w:t>»</w:t>
      </w:r>
      <w:r w:rsidRPr="00B564E6">
        <w:rPr>
          <w:rFonts w:eastAsia="Times New Roman"/>
          <w:lang w:eastAsia="el-GR"/>
        </w:rPr>
        <w:t>.</w:t>
      </w:r>
    </w:p>
    <w:p w:rsidR="00B564E6" w:rsidRPr="00B564E6" w:rsidRDefault="00B564E6" w:rsidP="00B564E6">
      <w:pPr>
        <w:spacing w:line="360" w:lineRule="auto"/>
        <w:ind w:firstLine="720"/>
        <w:jc w:val="both"/>
        <w:rPr>
          <w:rFonts w:ascii="Times New Roman" w:eastAsia="Times New Roman" w:hAnsi="Times New Roman" w:cs="Times New Roman"/>
          <w:sz w:val="28"/>
          <w:szCs w:val="28"/>
          <w:lang w:eastAsia="el-GR"/>
        </w:rPr>
      </w:pPr>
      <w:r w:rsidRPr="00B564E6">
        <w:rPr>
          <w:rFonts w:ascii="Times New Roman" w:eastAsia="Times New Roman" w:hAnsi="Times New Roman" w:cs="Times New Roman"/>
          <w:sz w:val="28"/>
          <w:szCs w:val="28"/>
          <w:lang w:eastAsia="el-GR"/>
        </w:rPr>
        <w:t xml:space="preserve">Στην ομιλία του ο Πρόεδρος του ΕΒΕ Φθιώτιδας Θανάσης Κυρίτσης υπογράμμισε: </w:t>
      </w:r>
    </w:p>
    <w:p w:rsidR="00B564E6" w:rsidRPr="001C613A" w:rsidRDefault="00A82B93" w:rsidP="001C613A">
      <w:pPr>
        <w:pStyle w:val="ae"/>
        <w:rPr>
          <w:rFonts w:eastAsia="Times New Roman"/>
          <w:bCs/>
          <w:lang w:eastAsia="el-GR"/>
        </w:rPr>
      </w:pPr>
      <w:r w:rsidRPr="001C613A">
        <w:rPr>
          <w:rFonts w:eastAsia="Times New Roman"/>
          <w:bCs/>
          <w:lang w:eastAsia="el-GR"/>
        </w:rPr>
        <w:t>«</w:t>
      </w:r>
      <w:r w:rsidR="00B564E6" w:rsidRPr="001C613A">
        <w:rPr>
          <w:rFonts w:eastAsia="Times New Roman"/>
          <w:bCs/>
          <w:lang w:eastAsia="el-GR"/>
        </w:rPr>
        <w:t xml:space="preserve">Τα χρήματα του Δήμου προορίζονται για αναβάθμιση του δημόσιου χώρου, συστήματα και εφαρμογές έξυπνης πόλης, προμήθεια και εγκατάσταση συστημάτων έξυπνης βιώσιμης κινητικότητας, η ανάδειξη ταυτότητας εμπορικής περιοχής, η προβολή και προώθηση της εμπορικής περιοχής,  </w:t>
      </w:r>
      <w:r w:rsidR="00B564E6" w:rsidRPr="001C613A">
        <w:rPr>
          <w:rFonts w:eastAsia="Times New Roman"/>
          <w:bCs/>
          <w:lang w:eastAsia="el-GR"/>
        </w:rPr>
        <w:lastRenderedPageBreak/>
        <w:t xml:space="preserve">παρεμβάσεις στους χώρους πρασίνου και ανάπαυσης, αναπλάσεις μνημείων, αναπλάσεις/ανακατασκευές πεζοδρόμων, σύγχρονα συστήματα υπογείων κάδων και άλλα που θα δούμε στη συνέχεια. Τα χρήματα που θα διαχειριστεί το Επιμελητήριο θα αφορούν επεμβάσεις στις προσόψεις των καταστημάτων με στόχο την κοινή τους ταυτότητα και ομοιομορφία αλλά και την ψηφιακή προβολή της κάθε επιχείρησης. </w:t>
      </w:r>
    </w:p>
    <w:p w:rsidR="00B564E6" w:rsidRPr="001C613A" w:rsidRDefault="00A82B93" w:rsidP="001C613A">
      <w:pPr>
        <w:pStyle w:val="ae"/>
        <w:rPr>
          <w:rFonts w:eastAsia="Times New Roman"/>
          <w:bCs/>
          <w:lang w:eastAsia="el-GR"/>
        </w:rPr>
      </w:pPr>
      <w:r w:rsidRPr="001C613A">
        <w:rPr>
          <w:rFonts w:eastAsia="Times New Roman"/>
          <w:bCs/>
          <w:lang w:eastAsia="el-GR"/>
        </w:rPr>
        <w:t xml:space="preserve">Η συμμετοχή του Δήμου Λαμιέων και του Επιμελητηρίου Φθιώτιδας </w:t>
      </w:r>
      <w:r w:rsidR="00086902" w:rsidRPr="001C613A">
        <w:rPr>
          <w:rFonts w:eastAsia="Times New Roman"/>
          <w:bCs/>
          <w:lang w:eastAsia="el-GR"/>
        </w:rPr>
        <w:t xml:space="preserve">στο πρόγραμμα, περιλαμβάνει </w:t>
      </w:r>
      <w:r w:rsidR="00B564E6" w:rsidRPr="001C613A">
        <w:rPr>
          <w:rFonts w:eastAsia="Times New Roman"/>
          <w:bCs/>
          <w:lang w:eastAsia="el-GR"/>
        </w:rPr>
        <w:t>παρεμβάσεις που θα προσφέρουν ομοιομορφία, εξυπηρέτηση και άνεση των επισκεπτών-αγοραστών αλλά θα κάνουν και πιο ελκυστικό τ</w:t>
      </w:r>
      <w:r w:rsidR="00086902" w:rsidRPr="001C613A">
        <w:rPr>
          <w:rFonts w:eastAsia="Times New Roman"/>
          <w:bCs/>
          <w:lang w:eastAsia="el-GR"/>
        </w:rPr>
        <w:t>ο περιβάλλον για τους καταναλωτές</w:t>
      </w:r>
      <w:r w:rsidR="0064144F">
        <w:rPr>
          <w:rFonts w:eastAsia="Times New Roman"/>
          <w:bCs/>
          <w:lang w:eastAsia="el-GR"/>
        </w:rPr>
        <w:t xml:space="preserve">. Είναι </w:t>
      </w:r>
      <w:r w:rsidR="0064144F">
        <w:t>ένα στοίχημα για όλους μας που πρέπει να το κερδίσουμε για να κάνουμε πιο ελκυστική την πόλη μας. Το ανοικτό κέντρο εμπορίου που θα δημιουργηθεί, θα μείνει και θα αποτελέσει προκριμα για αντίστοιχες δράσεις στο μέλλον</w:t>
      </w:r>
      <w:r w:rsidR="00B564E6" w:rsidRPr="001C613A">
        <w:rPr>
          <w:rFonts w:eastAsia="Times New Roman"/>
          <w:bCs/>
          <w:lang w:eastAsia="el-GR"/>
        </w:rPr>
        <w:t>.</w:t>
      </w:r>
      <w:r w:rsidRPr="001C613A">
        <w:rPr>
          <w:rFonts w:eastAsia="Times New Roman"/>
          <w:bCs/>
          <w:lang w:eastAsia="el-GR"/>
        </w:rPr>
        <w:t>»</w:t>
      </w:r>
    </w:p>
    <w:p w:rsidR="00B564E6" w:rsidRPr="00B564E6" w:rsidRDefault="00B564E6" w:rsidP="00B564E6">
      <w:pPr>
        <w:spacing w:line="360" w:lineRule="auto"/>
        <w:ind w:firstLine="720"/>
        <w:jc w:val="both"/>
        <w:rPr>
          <w:rFonts w:ascii="Times New Roman" w:eastAsia="Times New Roman" w:hAnsi="Times New Roman" w:cs="Times New Roman"/>
          <w:sz w:val="28"/>
          <w:szCs w:val="28"/>
          <w:lang w:eastAsia="el-GR"/>
        </w:rPr>
      </w:pPr>
      <w:r w:rsidRPr="00B564E6">
        <w:rPr>
          <w:rFonts w:ascii="Times New Roman" w:eastAsia="Times New Roman" w:hAnsi="Times New Roman" w:cs="Times New Roman"/>
          <w:sz w:val="28"/>
          <w:szCs w:val="28"/>
          <w:lang w:eastAsia="el-GR"/>
        </w:rPr>
        <w:t xml:space="preserve">Στην ενημερωτική συνάντηση παρέστησαν </w:t>
      </w:r>
      <w:r w:rsidR="00454F3E">
        <w:rPr>
          <w:rFonts w:ascii="Times New Roman" w:eastAsia="Times New Roman" w:hAnsi="Times New Roman" w:cs="Times New Roman"/>
          <w:sz w:val="28"/>
          <w:szCs w:val="28"/>
          <w:lang w:eastAsia="el-GR"/>
        </w:rPr>
        <w:t>δηλώνοντας</w:t>
      </w:r>
      <w:r w:rsidRPr="00B564E6">
        <w:rPr>
          <w:rFonts w:ascii="Times New Roman" w:eastAsia="Times New Roman" w:hAnsi="Times New Roman" w:cs="Times New Roman"/>
          <w:sz w:val="28"/>
          <w:szCs w:val="28"/>
          <w:lang w:eastAsia="el-GR"/>
        </w:rPr>
        <w:t xml:space="preserve"> τη σύμπραξή τους ο Πρόεδρος του Εμπορικού Συλλόγου Γιάννης Βλαχογιάννης, ο Πρόεδρος της Ομοσπονδίας Επαγγελματιών Βιοτεχνών Λευτέρης Μπράζας, ο Πρόεδρος του Οικονομικού Επιμελητηρίου Αποστόλης Μολιώτης, ο Πρόεδρος του ΤΕΕ Ανατολικής Στερεάς Αθανάσιος Λυκόπουλος</w:t>
      </w:r>
      <w:r w:rsidR="00454F3E">
        <w:rPr>
          <w:rFonts w:ascii="Times New Roman" w:eastAsia="Times New Roman" w:hAnsi="Times New Roman" w:cs="Times New Roman"/>
          <w:sz w:val="28"/>
          <w:szCs w:val="28"/>
          <w:lang w:eastAsia="el-GR"/>
        </w:rPr>
        <w:t xml:space="preserve">, μέλη του Διοικητικού Συμβουλίου και της Διοικητικής Επιτροπής του Επιμελητηρίου Φθιώτιδας, του Δ.Σ. Εμπορικού Συλλόγου Λαμίας, Αντιδήμαρχοι, Δημοτικοί Σύμβουλοι και ο Γενικός Γραμματέας του Δήμου Λαμιέων καθώς </w:t>
      </w:r>
      <w:r w:rsidRPr="00B564E6">
        <w:rPr>
          <w:rFonts w:ascii="Times New Roman" w:eastAsia="Times New Roman" w:hAnsi="Times New Roman" w:cs="Times New Roman"/>
          <w:sz w:val="28"/>
          <w:szCs w:val="28"/>
          <w:lang w:eastAsia="el-GR"/>
        </w:rPr>
        <w:t xml:space="preserve">και πολλοί επιχειρηματίες και </w:t>
      </w:r>
      <w:r w:rsidR="00086902">
        <w:rPr>
          <w:rFonts w:ascii="Times New Roman" w:eastAsia="Times New Roman" w:hAnsi="Times New Roman" w:cs="Times New Roman"/>
          <w:sz w:val="28"/>
          <w:szCs w:val="28"/>
          <w:lang w:eastAsia="el-GR"/>
        </w:rPr>
        <w:t>καταστηματάρχες</w:t>
      </w:r>
      <w:r w:rsidRPr="00B564E6">
        <w:rPr>
          <w:rFonts w:ascii="Times New Roman" w:eastAsia="Times New Roman" w:hAnsi="Times New Roman" w:cs="Times New Roman"/>
          <w:sz w:val="28"/>
          <w:szCs w:val="28"/>
          <w:lang w:eastAsia="el-GR"/>
        </w:rPr>
        <w:t xml:space="preserve"> της Λαμίας.</w:t>
      </w:r>
    </w:p>
    <w:p w:rsidR="00E63B72" w:rsidRPr="00046630" w:rsidRDefault="00E63B72" w:rsidP="00316650">
      <w:pPr>
        <w:spacing w:line="360" w:lineRule="auto"/>
        <w:ind w:firstLine="720"/>
        <w:jc w:val="right"/>
        <w:rPr>
          <w:rFonts w:ascii="Times New Roman" w:hAnsi="Times New Roman" w:cs="Times New Roman"/>
          <w:b/>
          <w:sz w:val="26"/>
          <w:szCs w:val="26"/>
        </w:rPr>
      </w:pPr>
      <w:r w:rsidRPr="00046630">
        <w:rPr>
          <w:rFonts w:ascii="Times New Roman" w:hAnsi="Times New Roman" w:cs="Times New Roman"/>
          <w:b/>
          <w:sz w:val="26"/>
          <w:szCs w:val="26"/>
        </w:rPr>
        <w:t>Από το Γραφείο Τύπου</w:t>
      </w:r>
    </w:p>
    <w:sectPr w:rsidR="00E63B72" w:rsidRPr="00046630" w:rsidSect="00CD6EFA">
      <w:footerReference w:type="default" r:id="rId11"/>
      <w:pgSz w:w="11906" w:h="16838"/>
      <w:pgMar w:top="709" w:right="1133" w:bottom="180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DA5" w:rsidRDefault="004B1DA5" w:rsidP="00FF6773">
      <w:pPr>
        <w:spacing w:after="0" w:line="240" w:lineRule="auto"/>
      </w:pPr>
      <w:r>
        <w:separator/>
      </w:r>
    </w:p>
  </w:endnote>
  <w:endnote w:type="continuationSeparator" w:id="0">
    <w:p w:rsidR="004B1DA5" w:rsidRDefault="004B1DA5"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EF" w:rsidRPr="005D1BEF" w:rsidRDefault="005D1BEF" w:rsidP="005D1BEF">
    <w:pPr>
      <w:pStyle w:val="a6"/>
      <w:jc w:val="center"/>
    </w:pPr>
    <w:r w:rsidRPr="005D1BEF">
      <w:t>Οδός Σκληβανιώτη 8 (1</w:t>
    </w:r>
    <w:r w:rsidRPr="005D1BEF">
      <w:rPr>
        <w:vertAlign w:val="superscript"/>
      </w:rPr>
      <w:t>ος</w:t>
    </w:r>
    <w:r w:rsidRPr="005D1BEF">
      <w:t xml:space="preserve"> όροφος), 35 131 Λαμία Τηλ: 22310-66420</w:t>
    </w:r>
  </w:p>
  <w:p w:rsidR="005D1BEF" w:rsidRPr="005D1BEF" w:rsidRDefault="005D1BEF" w:rsidP="005D1BEF">
    <w:pPr>
      <w:pStyle w:val="a6"/>
      <w:jc w:val="center"/>
      <w:rPr>
        <w:lang w:val="en-US"/>
      </w:rPr>
    </w:pPr>
    <w:r w:rsidRPr="005D1BEF">
      <w:rPr>
        <w:lang w:val="en-US"/>
      </w:rPr>
      <w:t xml:space="preserve">E- mail: </w:t>
    </w:r>
    <w:hyperlink r:id="rId1" w:history="1">
      <w:r w:rsidRPr="005D1BEF">
        <w:rPr>
          <w:rStyle w:val="-"/>
          <w:lang w:val="en-US"/>
        </w:rPr>
        <w:t>pressofficelamiacity@gmail.com</w:t>
      </w:r>
    </w:hyperlink>
    <w:r w:rsidRPr="005D1BEF">
      <w:rPr>
        <w:lang w:val="en-US"/>
      </w:rPr>
      <w:t xml:space="preserve">  www.lamia. gr</w:t>
    </w:r>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DA5" w:rsidRDefault="004B1DA5" w:rsidP="00FF6773">
      <w:pPr>
        <w:spacing w:after="0" w:line="240" w:lineRule="auto"/>
      </w:pPr>
      <w:r>
        <w:separator/>
      </w:r>
    </w:p>
  </w:footnote>
  <w:footnote w:type="continuationSeparator" w:id="0">
    <w:p w:rsidR="004B1DA5" w:rsidRDefault="004B1DA5"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4054F"/>
    <w:rsid w:val="00040C3B"/>
    <w:rsid w:val="00042365"/>
    <w:rsid w:val="00046630"/>
    <w:rsid w:val="00047082"/>
    <w:rsid w:val="00056960"/>
    <w:rsid w:val="0006155B"/>
    <w:rsid w:val="00070AFD"/>
    <w:rsid w:val="00080931"/>
    <w:rsid w:val="000845A6"/>
    <w:rsid w:val="00086902"/>
    <w:rsid w:val="00092CFF"/>
    <w:rsid w:val="000C39C0"/>
    <w:rsid w:val="000D1798"/>
    <w:rsid w:val="000D6AA9"/>
    <w:rsid w:val="000F598C"/>
    <w:rsid w:val="00133FC0"/>
    <w:rsid w:val="00141090"/>
    <w:rsid w:val="00150F28"/>
    <w:rsid w:val="00161B74"/>
    <w:rsid w:val="00177E3D"/>
    <w:rsid w:val="001808C6"/>
    <w:rsid w:val="001A3360"/>
    <w:rsid w:val="001C164A"/>
    <w:rsid w:val="001C613A"/>
    <w:rsid w:val="001D62D2"/>
    <w:rsid w:val="001E24F4"/>
    <w:rsid w:val="001F0168"/>
    <w:rsid w:val="001F7BC6"/>
    <w:rsid w:val="002110B2"/>
    <w:rsid w:val="002201BF"/>
    <w:rsid w:val="002212C8"/>
    <w:rsid w:val="00221AEA"/>
    <w:rsid w:val="00226F57"/>
    <w:rsid w:val="00230919"/>
    <w:rsid w:val="00230924"/>
    <w:rsid w:val="00241F37"/>
    <w:rsid w:val="002609CB"/>
    <w:rsid w:val="0026609C"/>
    <w:rsid w:val="00275E36"/>
    <w:rsid w:val="0029329B"/>
    <w:rsid w:val="00297277"/>
    <w:rsid w:val="002B3685"/>
    <w:rsid w:val="002C611F"/>
    <w:rsid w:val="002C7457"/>
    <w:rsid w:val="002D57B3"/>
    <w:rsid w:val="002F2592"/>
    <w:rsid w:val="002F49AD"/>
    <w:rsid w:val="002F72A1"/>
    <w:rsid w:val="00316650"/>
    <w:rsid w:val="0032685E"/>
    <w:rsid w:val="00333A67"/>
    <w:rsid w:val="00333B81"/>
    <w:rsid w:val="00351878"/>
    <w:rsid w:val="00353887"/>
    <w:rsid w:val="00354B28"/>
    <w:rsid w:val="00384760"/>
    <w:rsid w:val="00387E9C"/>
    <w:rsid w:val="003A345E"/>
    <w:rsid w:val="003A4198"/>
    <w:rsid w:val="003A66E4"/>
    <w:rsid w:val="003C03A2"/>
    <w:rsid w:val="003C23F0"/>
    <w:rsid w:val="003D0015"/>
    <w:rsid w:val="003D16BE"/>
    <w:rsid w:val="003D55E7"/>
    <w:rsid w:val="003E662F"/>
    <w:rsid w:val="003F5936"/>
    <w:rsid w:val="0041431D"/>
    <w:rsid w:val="00435449"/>
    <w:rsid w:val="0043740D"/>
    <w:rsid w:val="00440394"/>
    <w:rsid w:val="00454F3E"/>
    <w:rsid w:val="004707B2"/>
    <w:rsid w:val="004970AB"/>
    <w:rsid w:val="004B1DA5"/>
    <w:rsid w:val="004D02F1"/>
    <w:rsid w:val="004E1680"/>
    <w:rsid w:val="004F0A24"/>
    <w:rsid w:val="005210F1"/>
    <w:rsid w:val="00522B02"/>
    <w:rsid w:val="005314F2"/>
    <w:rsid w:val="00551A78"/>
    <w:rsid w:val="00560815"/>
    <w:rsid w:val="0056133E"/>
    <w:rsid w:val="005754F2"/>
    <w:rsid w:val="00577D6A"/>
    <w:rsid w:val="005941CF"/>
    <w:rsid w:val="005A4219"/>
    <w:rsid w:val="005B2631"/>
    <w:rsid w:val="005D1BEF"/>
    <w:rsid w:val="005E733A"/>
    <w:rsid w:val="00623445"/>
    <w:rsid w:val="0064144F"/>
    <w:rsid w:val="006572A1"/>
    <w:rsid w:val="006852BF"/>
    <w:rsid w:val="0069241E"/>
    <w:rsid w:val="006A0A16"/>
    <w:rsid w:val="006C3896"/>
    <w:rsid w:val="006E154D"/>
    <w:rsid w:val="006F648A"/>
    <w:rsid w:val="00701940"/>
    <w:rsid w:val="007043CA"/>
    <w:rsid w:val="007167D0"/>
    <w:rsid w:val="007208DC"/>
    <w:rsid w:val="007327AB"/>
    <w:rsid w:val="00732F8C"/>
    <w:rsid w:val="00751115"/>
    <w:rsid w:val="00757F71"/>
    <w:rsid w:val="00772A0B"/>
    <w:rsid w:val="007A41E0"/>
    <w:rsid w:val="007C5B1D"/>
    <w:rsid w:val="007E63E0"/>
    <w:rsid w:val="007F58D1"/>
    <w:rsid w:val="007F7A1C"/>
    <w:rsid w:val="00802483"/>
    <w:rsid w:val="0081245C"/>
    <w:rsid w:val="0081437C"/>
    <w:rsid w:val="00816D38"/>
    <w:rsid w:val="00822CA9"/>
    <w:rsid w:val="00822E6F"/>
    <w:rsid w:val="008369DE"/>
    <w:rsid w:val="00867866"/>
    <w:rsid w:val="00876314"/>
    <w:rsid w:val="008A14A4"/>
    <w:rsid w:val="008C0D3C"/>
    <w:rsid w:val="008C5F53"/>
    <w:rsid w:val="008E1CD5"/>
    <w:rsid w:val="008E2133"/>
    <w:rsid w:val="008E41DB"/>
    <w:rsid w:val="0091620A"/>
    <w:rsid w:val="00922DC9"/>
    <w:rsid w:val="009257D1"/>
    <w:rsid w:val="00925CFC"/>
    <w:rsid w:val="00935A18"/>
    <w:rsid w:val="00944BEB"/>
    <w:rsid w:val="0095129D"/>
    <w:rsid w:val="00952FC6"/>
    <w:rsid w:val="009717DF"/>
    <w:rsid w:val="00972E8A"/>
    <w:rsid w:val="009B3FF0"/>
    <w:rsid w:val="009C09C0"/>
    <w:rsid w:val="009C2B4C"/>
    <w:rsid w:val="009C5571"/>
    <w:rsid w:val="00A21ACB"/>
    <w:rsid w:val="00A34B26"/>
    <w:rsid w:val="00A44150"/>
    <w:rsid w:val="00A45D61"/>
    <w:rsid w:val="00A6494B"/>
    <w:rsid w:val="00A65ECE"/>
    <w:rsid w:val="00A6748A"/>
    <w:rsid w:val="00A81B8A"/>
    <w:rsid w:val="00A82B93"/>
    <w:rsid w:val="00A82D45"/>
    <w:rsid w:val="00A8350B"/>
    <w:rsid w:val="00A92529"/>
    <w:rsid w:val="00AB7474"/>
    <w:rsid w:val="00AD7824"/>
    <w:rsid w:val="00AE315A"/>
    <w:rsid w:val="00AE36F0"/>
    <w:rsid w:val="00AF16F0"/>
    <w:rsid w:val="00B10779"/>
    <w:rsid w:val="00B15C5D"/>
    <w:rsid w:val="00B30EE6"/>
    <w:rsid w:val="00B409EF"/>
    <w:rsid w:val="00B55939"/>
    <w:rsid w:val="00B564E6"/>
    <w:rsid w:val="00B609AC"/>
    <w:rsid w:val="00B71CF5"/>
    <w:rsid w:val="00B750AB"/>
    <w:rsid w:val="00B814D3"/>
    <w:rsid w:val="00B8660F"/>
    <w:rsid w:val="00B9235E"/>
    <w:rsid w:val="00BD3348"/>
    <w:rsid w:val="00BF188E"/>
    <w:rsid w:val="00C208A1"/>
    <w:rsid w:val="00C333F4"/>
    <w:rsid w:val="00C42878"/>
    <w:rsid w:val="00C50470"/>
    <w:rsid w:val="00C50A8F"/>
    <w:rsid w:val="00C71C0E"/>
    <w:rsid w:val="00CC0863"/>
    <w:rsid w:val="00CD6EFA"/>
    <w:rsid w:val="00CE24C4"/>
    <w:rsid w:val="00CE27F2"/>
    <w:rsid w:val="00CE3271"/>
    <w:rsid w:val="00CE4C69"/>
    <w:rsid w:val="00CF51A9"/>
    <w:rsid w:val="00D0168D"/>
    <w:rsid w:val="00D10107"/>
    <w:rsid w:val="00D12C21"/>
    <w:rsid w:val="00D200B6"/>
    <w:rsid w:val="00D32C76"/>
    <w:rsid w:val="00D729C9"/>
    <w:rsid w:val="00D72BD7"/>
    <w:rsid w:val="00D95876"/>
    <w:rsid w:val="00D95B62"/>
    <w:rsid w:val="00DA7DF4"/>
    <w:rsid w:val="00DB5DE8"/>
    <w:rsid w:val="00DC31F6"/>
    <w:rsid w:val="00DC4134"/>
    <w:rsid w:val="00DC6823"/>
    <w:rsid w:val="00DC6C90"/>
    <w:rsid w:val="00DD0300"/>
    <w:rsid w:val="00DF1553"/>
    <w:rsid w:val="00E0279C"/>
    <w:rsid w:val="00E10791"/>
    <w:rsid w:val="00E24F32"/>
    <w:rsid w:val="00E250AE"/>
    <w:rsid w:val="00E35E09"/>
    <w:rsid w:val="00E5017D"/>
    <w:rsid w:val="00E62CAE"/>
    <w:rsid w:val="00E63B72"/>
    <w:rsid w:val="00E708FD"/>
    <w:rsid w:val="00E86B3B"/>
    <w:rsid w:val="00E92F4E"/>
    <w:rsid w:val="00E94343"/>
    <w:rsid w:val="00E95EA8"/>
    <w:rsid w:val="00EA0694"/>
    <w:rsid w:val="00EA3EB5"/>
    <w:rsid w:val="00EB3715"/>
    <w:rsid w:val="00EB4633"/>
    <w:rsid w:val="00EC5B2F"/>
    <w:rsid w:val="00ED323E"/>
    <w:rsid w:val="00EE6CB0"/>
    <w:rsid w:val="00F05F4C"/>
    <w:rsid w:val="00F3172D"/>
    <w:rsid w:val="00F47D3B"/>
    <w:rsid w:val="00F55812"/>
    <w:rsid w:val="00F56397"/>
    <w:rsid w:val="00F67270"/>
    <w:rsid w:val="00F75A59"/>
    <w:rsid w:val="00FA0746"/>
    <w:rsid w:val="00FC4C52"/>
    <w:rsid w:val="00FC5467"/>
    <w:rsid w:val="00FF677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table" w:customStyle="1" w:styleId="10">
    <w:name w:val="Πλέγμα πίνακα1"/>
    <w:basedOn w:val="a1"/>
    <w:next w:val="a3"/>
    <w:uiPriority w:val="59"/>
    <w:rsid w:val="002972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110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exposedshow">
    <w:name w:val="text_exposed_show"/>
    <w:basedOn w:val="a0"/>
    <w:rsid w:val="00F47D3B"/>
  </w:style>
  <w:style w:type="character" w:customStyle="1" w:styleId="apple-converted-space">
    <w:name w:val="apple-converted-space"/>
    <w:basedOn w:val="a0"/>
    <w:rsid w:val="00F47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table" w:customStyle="1" w:styleId="10">
    <w:name w:val="Πλέγμα πίνακα1"/>
    <w:basedOn w:val="a1"/>
    <w:next w:val="a3"/>
    <w:uiPriority w:val="59"/>
    <w:rsid w:val="002972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110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exposedshow">
    <w:name w:val="text_exposed_show"/>
    <w:basedOn w:val="a0"/>
    <w:rsid w:val="00F47D3B"/>
  </w:style>
  <w:style w:type="character" w:customStyle="1" w:styleId="apple-converted-space">
    <w:name w:val="apple-converted-space"/>
    <w:basedOn w:val="a0"/>
    <w:rsid w:val="00F47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76002">
      <w:bodyDiv w:val="1"/>
      <w:marLeft w:val="0"/>
      <w:marRight w:val="0"/>
      <w:marTop w:val="0"/>
      <w:marBottom w:val="0"/>
      <w:divBdr>
        <w:top w:val="none" w:sz="0" w:space="0" w:color="auto"/>
        <w:left w:val="none" w:sz="0" w:space="0" w:color="auto"/>
        <w:bottom w:val="none" w:sz="0" w:space="0" w:color="auto"/>
        <w:right w:val="none" w:sz="0" w:space="0" w:color="auto"/>
      </w:divBdr>
    </w:div>
    <w:div w:id="690570510">
      <w:bodyDiv w:val="1"/>
      <w:marLeft w:val="0"/>
      <w:marRight w:val="0"/>
      <w:marTop w:val="0"/>
      <w:marBottom w:val="0"/>
      <w:divBdr>
        <w:top w:val="none" w:sz="0" w:space="0" w:color="auto"/>
        <w:left w:val="none" w:sz="0" w:space="0" w:color="auto"/>
        <w:bottom w:val="none" w:sz="0" w:space="0" w:color="auto"/>
        <w:right w:val="none" w:sz="0" w:space="0" w:color="auto"/>
      </w:divBdr>
    </w:div>
    <w:div w:id="855315263">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309748661">
      <w:bodyDiv w:val="1"/>
      <w:marLeft w:val="0"/>
      <w:marRight w:val="0"/>
      <w:marTop w:val="0"/>
      <w:marBottom w:val="0"/>
      <w:divBdr>
        <w:top w:val="none" w:sz="0" w:space="0" w:color="auto"/>
        <w:left w:val="none" w:sz="0" w:space="0" w:color="auto"/>
        <w:bottom w:val="none" w:sz="0" w:space="0" w:color="auto"/>
        <w:right w:val="none" w:sz="0" w:space="0" w:color="auto"/>
      </w:divBdr>
    </w:div>
    <w:div w:id="1380128863">
      <w:bodyDiv w:val="1"/>
      <w:marLeft w:val="0"/>
      <w:marRight w:val="0"/>
      <w:marTop w:val="0"/>
      <w:marBottom w:val="0"/>
      <w:divBdr>
        <w:top w:val="none" w:sz="0" w:space="0" w:color="auto"/>
        <w:left w:val="none" w:sz="0" w:space="0" w:color="auto"/>
        <w:bottom w:val="none" w:sz="0" w:space="0" w:color="auto"/>
        <w:right w:val="none" w:sz="0" w:space="0" w:color="auto"/>
      </w:divBdr>
    </w:div>
    <w:div w:id="1699428867">
      <w:bodyDiv w:val="1"/>
      <w:marLeft w:val="0"/>
      <w:marRight w:val="0"/>
      <w:marTop w:val="0"/>
      <w:marBottom w:val="0"/>
      <w:divBdr>
        <w:top w:val="none" w:sz="0" w:space="0" w:color="auto"/>
        <w:left w:val="none" w:sz="0" w:space="0" w:color="auto"/>
        <w:bottom w:val="none" w:sz="0" w:space="0" w:color="auto"/>
        <w:right w:val="none" w:sz="0" w:space="0" w:color="auto"/>
      </w:divBdr>
      <w:divsChild>
        <w:div w:id="1813981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6D69A-7289-43E3-A397-4EDB3E6B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660</Words>
  <Characters>3763</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cp:lastPrinted>2018-09-06T09:03:00Z</cp:lastPrinted>
  <dcterms:created xsi:type="dcterms:W3CDTF">2018-09-06T10:15:00Z</dcterms:created>
  <dcterms:modified xsi:type="dcterms:W3CDTF">2018-09-06T10:15:00Z</dcterms:modified>
</cp:coreProperties>
</file>