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425"/>
      </w:tblGrid>
      <w:tr w:rsidR="00FF6773" w:rsidTr="00A5176E">
        <w:tc>
          <w:tcPr>
            <w:tcW w:w="4356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66D9D628" wp14:editId="4DF9BD55">
                  <wp:extent cx="2629301" cy="13239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11" cy="13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425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A5176E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3C744250">
                  <wp:extent cx="942975" cy="6572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176E" w:rsidRDefault="00A5176E" w:rsidP="00FF6773">
            <w:pPr>
              <w:jc w:val="right"/>
            </w:pPr>
            <w:r>
              <w:t>Ευρωπαϊκή Ένωση</w:t>
            </w:r>
          </w:p>
          <w:p w:rsidR="00FF6773" w:rsidRDefault="00A5176E" w:rsidP="00FF6773">
            <w:pPr>
              <w:jc w:val="right"/>
            </w:pPr>
            <w:r>
              <w:t>Ταμείο Συνοχής</w:t>
            </w:r>
          </w:p>
          <w:p w:rsidR="00A5176E" w:rsidRDefault="00722F4D" w:rsidP="00A5176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</w:t>
            </w:r>
          </w:p>
          <w:p w:rsidR="00A5176E" w:rsidRDefault="00A5176E" w:rsidP="00A5176E">
            <w:pPr>
              <w:jc w:val="center"/>
              <w:rPr>
                <w:b/>
              </w:rPr>
            </w:pPr>
          </w:p>
          <w:p w:rsidR="00FF6773" w:rsidRPr="00A5176E" w:rsidRDefault="00A5176E" w:rsidP="00A51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722F4D" w:rsidRPr="00DC19A1">
              <w:rPr>
                <w:b/>
              </w:rPr>
              <w:t xml:space="preserve">  </w:t>
            </w:r>
            <w:r w:rsidR="00FF6773" w:rsidRPr="0093027B">
              <w:rPr>
                <w:b/>
                <w:sz w:val="24"/>
                <w:szCs w:val="24"/>
              </w:rPr>
              <w:t xml:space="preserve">Λαμία, </w:t>
            </w:r>
            <w:r w:rsidR="007A36BE" w:rsidRPr="009302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="00DB26CE" w:rsidRPr="0093027B">
              <w:rPr>
                <w:b/>
                <w:sz w:val="24"/>
                <w:szCs w:val="24"/>
              </w:rPr>
              <w:t>/</w:t>
            </w:r>
            <w:r w:rsidR="00DC19A1" w:rsidRPr="0093027B">
              <w:rPr>
                <w:b/>
                <w:sz w:val="24"/>
                <w:szCs w:val="24"/>
              </w:rPr>
              <w:t>3</w:t>
            </w:r>
            <w:r w:rsidR="00DB26CE" w:rsidRPr="0093027B">
              <w:rPr>
                <w:b/>
                <w:sz w:val="24"/>
                <w:szCs w:val="24"/>
              </w:rPr>
              <w:t>/201</w:t>
            </w:r>
            <w:r w:rsidR="00255B36" w:rsidRPr="00A5176E">
              <w:rPr>
                <w:b/>
                <w:sz w:val="24"/>
                <w:szCs w:val="24"/>
              </w:rPr>
              <w:t>8</w:t>
            </w:r>
          </w:p>
        </w:tc>
      </w:tr>
    </w:tbl>
    <w:p w:rsidR="0093027B" w:rsidRDefault="00A5176E" w:rsidP="00A517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Ξ</w:t>
      </w:r>
      <w:r w:rsidRPr="00A5176E">
        <w:rPr>
          <w:rFonts w:ascii="Times New Roman" w:hAnsi="Times New Roman" w:cs="Times New Roman"/>
          <w:b/>
          <w:sz w:val="28"/>
          <w:szCs w:val="28"/>
        </w:rPr>
        <w:t xml:space="preserve">εκίνησε ο ανοικτός διεθνής διαγωνισμός για </w:t>
      </w:r>
      <w:r>
        <w:rPr>
          <w:rFonts w:ascii="Times New Roman" w:hAnsi="Times New Roman" w:cs="Times New Roman"/>
          <w:b/>
          <w:sz w:val="28"/>
          <w:szCs w:val="28"/>
        </w:rPr>
        <w:t xml:space="preserve">τις </w:t>
      </w:r>
      <w:r w:rsidRPr="00A5176E">
        <w:rPr>
          <w:rFonts w:ascii="Times New Roman" w:hAnsi="Times New Roman" w:cs="Times New Roman"/>
          <w:b/>
          <w:sz w:val="28"/>
          <w:szCs w:val="28"/>
        </w:rPr>
        <w:t>«Μελέτες Ωρίμανσης Μονάδας Επεξεργασίας Απορριμμάτων (ΜΕΑ) και ΧΥΤΥ Λαμίας»</w:t>
      </w:r>
    </w:p>
    <w:p w:rsidR="00A5176E" w:rsidRPr="00255B36" w:rsidRDefault="00A5176E" w:rsidP="00A5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6E" w:rsidRPr="00A5176E" w:rsidRDefault="00A5176E" w:rsidP="005E5A10">
      <w:pPr>
        <w:tabs>
          <w:tab w:val="left" w:pos="42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176E">
        <w:rPr>
          <w:rFonts w:ascii="Times New Roman" w:hAnsi="Times New Roman" w:cs="Times New Roman"/>
          <w:sz w:val="28"/>
          <w:szCs w:val="28"/>
        </w:rPr>
        <w:t>Ο Δήμος Λαμιέων ανακοινώνει ότι ξεκίνησε ο ανοικτός διεθνής διαγωνισμός για την επιλογή αναδόχου εκπόνησης της μελέτης με τίτλο «</w:t>
      </w:r>
      <w:r w:rsidRPr="00A5176E">
        <w:rPr>
          <w:rFonts w:ascii="Times New Roman" w:hAnsi="Times New Roman" w:cs="Times New Roman"/>
          <w:b/>
          <w:sz w:val="28"/>
          <w:szCs w:val="28"/>
        </w:rPr>
        <w:t>Μελέτες Ωρίμανσης Μονάδας Επεξεργασίας Απορριμμάτων (ΜΕΑ) και ΧΥΤΥ Λαμίας</w:t>
      </w:r>
      <w:r w:rsidRPr="00A5176E">
        <w:rPr>
          <w:rFonts w:ascii="Times New Roman" w:hAnsi="Times New Roman" w:cs="Times New Roman"/>
          <w:sz w:val="28"/>
          <w:szCs w:val="28"/>
        </w:rPr>
        <w:t xml:space="preserve">» συνολικού προϋπολογισμού </w:t>
      </w:r>
      <w:r w:rsidRPr="00A5176E">
        <w:rPr>
          <w:rFonts w:ascii="Times New Roman" w:hAnsi="Times New Roman" w:cs="Times New Roman"/>
          <w:b/>
          <w:sz w:val="28"/>
          <w:szCs w:val="28"/>
        </w:rPr>
        <w:t>840.813,11</w:t>
      </w:r>
      <w:r w:rsidRPr="00A5176E">
        <w:rPr>
          <w:rFonts w:ascii="Times New Roman" w:hAnsi="Times New Roman" w:cs="Times New Roman"/>
          <w:sz w:val="28"/>
          <w:szCs w:val="28"/>
        </w:rPr>
        <w:t xml:space="preserve"> €. </w:t>
      </w:r>
    </w:p>
    <w:p w:rsidR="00A5176E" w:rsidRPr="00A5176E" w:rsidRDefault="00A5176E" w:rsidP="005E5A10">
      <w:pPr>
        <w:tabs>
          <w:tab w:val="left" w:pos="42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E">
        <w:rPr>
          <w:rFonts w:ascii="Times New Roman" w:hAnsi="Times New Roman" w:cs="Times New Roman"/>
          <w:sz w:val="28"/>
          <w:szCs w:val="28"/>
        </w:rPr>
        <w:t>Είναι δημοσιευμένος στο πληροφοριακό σύστημα του ΕΣΗΔΗΣ (α/α 71897)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76E">
        <w:rPr>
          <w:rFonts w:ascii="Times New Roman" w:hAnsi="Times New Roman" w:cs="Times New Roman"/>
          <w:sz w:val="28"/>
          <w:szCs w:val="28"/>
        </w:rPr>
        <w:t xml:space="preserve"> που λειτουργεί μέσω της ιστοσελίδας: </w:t>
      </w:r>
      <w:hyperlink r:id="rId10" w:tgtFrame="_blank" w:history="1">
        <w:r w:rsidRPr="00A5176E">
          <w:rPr>
            <w:rStyle w:val="-"/>
            <w:rFonts w:ascii="Times New Roman" w:hAnsi="Times New Roman" w:cs="Times New Roman"/>
            <w:sz w:val="28"/>
            <w:szCs w:val="28"/>
          </w:rPr>
          <w:t>www.promitheus.gov.gr</w:t>
        </w:r>
      </w:hyperlink>
      <w:r w:rsidRPr="00A5176E">
        <w:rPr>
          <w:rFonts w:ascii="Times New Roman" w:hAnsi="Times New Roman" w:cs="Times New Roman"/>
          <w:sz w:val="28"/>
          <w:szCs w:val="28"/>
        </w:rPr>
        <w:t xml:space="preserve">, τηρώντας πιστά τους κανόνες δημοσιότητας και διεξαγωγής διαγωνισμών περί δημοσίων συμβάσεων που προβλέπονται στο εθνικό και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ενωσιακό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 δίκαιο, αποσκοπώντας στη διασφάλιση ενός υγιούς και ανόθευτου ανταγωνισμού μεταξύ των οικονομικών φορέων.</w:t>
      </w:r>
    </w:p>
    <w:p w:rsidR="00A5176E" w:rsidRPr="00A5176E" w:rsidRDefault="00A5176E" w:rsidP="005E5A10">
      <w:pPr>
        <w:tabs>
          <w:tab w:val="left" w:pos="42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E">
        <w:rPr>
          <w:rFonts w:ascii="Times New Roman" w:hAnsi="Times New Roman" w:cs="Times New Roman"/>
          <w:sz w:val="28"/>
          <w:szCs w:val="28"/>
        </w:rPr>
        <w:t xml:space="preserve">Τονίζεται ότι η μελέτη έχει ενταχθεί στον Άξονα Προτεραιότητας «Τεχνική Συνδρομή Ταμείου Συνοχής» του Ε.Π. «Υποδομές Μεταφορών, Περιβάλλον και Αειφόρος Ανάπτυξη» και η σύμβαση συγχρηματοδοτείται από το Ταμείο και από Εθνικούς Πόρους, μέσω του ΕΣΠΑ 2014-2020 (Κωδικός </w:t>
      </w:r>
      <w:r w:rsidRPr="00A5176E">
        <w:rPr>
          <w:rFonts w:ascii="Times New Roman" w:hAnsi="Times New Roman" w:cs="Times New Roman"/>
          <w:sz w:val="28"/>
          <w:szCs w:val="28"/>
          <w:lang w:val="en-GB"/>
        </w:rPr>
        <w:t>MIS</w:t>
      </w:r>
      <w:r w:rsidRPr="00A5176E">
        <w:rPr>
          <w:rFonts w:ascii="Times New Roman" w:hAnsi="Times New Roman" w:cs="Times New Roman"/>
          <w:sz w:val="28"/>
          <w:szCs w:val="28"/>
        </w:rPr>
        <w:t xml:space="preserve"> 5010186). Η Σύμβαση αφορά στην εκπόνηση των απαραίτητων μελετών ωρίμανσης για την κατασκευή της Μονάδας Επεξεργασίας Απορριμμάτων (ΜΕΑ) και Χώρου Υγειονομικής Ταφής Υπολειμμάτων (ΧΥΤΥ) Λαμίας, χαρακτηρισμένο ως έργο Α΄ χρηματοδοτικής προτεραιότητας στην τρέχουσα Προγραμματική Περίοδο.</w:t>
      </w:r>
    </w:p>
    <w:p w:rsidR="00A5176E" w:rsidRPr="00A5176E" w:rsidRDefault="00A5176E" w:rsidP="005E5A10">
      <w:pPr>
        <w:tabs>
          <w:tab w:val="left" w:pos="42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E">
        <w:rPr>
          <w:rFonts w:ascii="Times New Roman" w:hAnsi="Times New Roman" w:cs="Times New Roman"/>
          <w:sz w:val="28"/>
          <w:szCs w:val="28"/>
        </w:rPr>
        <w:t xml:space="preserve">Στη Μονάδα Επεξεργασίας Απορριμμάτων (ΜΕΑ) Λαμίας θα οδηγείται, πέραν των σύμμεικτων απορριμμάτων και των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προδιαλεγμένων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βιοαποβλήτων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 των </w:t>
      </w:r>
      <w:r w:rsidRPr="00A5176E">
        <w:rPr>
          <w:rFonts w:ascii="Times New Roman" w:hAnsi="Times New Roman" w:cs="Times New Roman"/>
          <w:sz w:val="28"/>
          <w:szCs w:val="28"/>
        </w:rPr>
        <w:lastRenderedPageBreak/>
        <w:t xml:space="preserve">Δήμων Λαμιέων,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Μακρακώμης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, Στυλίδας,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Μώλου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-Αγίου Κωνσταντίνου, Αμφίκλειας-Ελάτειας, Αγράφων και Καρπενησίου (μέση ετήσια ποσότητα 53.500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/έτος, που αναλύεται σε 39.500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/έτος σύμμεικτα αστικά απορρίμματα και 14.000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/έτος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προδιαλεγμένο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 xml:space="preserve"> οργανικό) και ποσότητα ιλύος 7.000 </w:t>
      </w:r>
      <w:proofErr w:type="spellStart"/>
      <w:r w:rsidRPr="00A5176E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A5176E">
        <w:rPr>
          <w:rFonts w:ascii="Times New Roman" w:hAnsi="Times New Roman" w:cs="Times New Roman"/>
          <w:sz w:val="28"/>
          <w:szCs w:val="28"/>
        </w:rPr>
        <w:t>/έτος από εγκαταστάσεις επεξεργασίας λυμάτων των παραπάνω Δήμων. Τα υπολείμματα επεξεργασίας των ρευμάτων αποβλήτων από τη ΜΕΑ θα καταλήγουν στο νέο ΧΥΤΥ.</w:t>
      </w:r>
    </w:p>
    <w:p w:rsidR="00A5176E" w:rsidRPr="00A5176E" w:rsidRDefault="00A5176E" w:rsidP="005E5A10">
      <w:pPr>
        <w:tabs>
          <w:tab w:val="left" w:pos="422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E">
        <w:rPr>
          <w:rFonts w:ascii="Times New Roman" w:hAnsi="Times New Roman" w:cs="Times New Roman"/>
          <w:sz w:val="28"/>
          <w:szCs w:val="28"/>
        </w:rPr>
        <w:t>Το έργο θα προάγει την Δημόσια Υγεία και την προστασία του περιβάλλοντος και θα συμβάλλει στην επίτευξη των στόχων που θέτει το νέο ΕΣΔΑ &amp; το αναθεωρημένο ΠΕΣΔΑ Στερεάς Ελλάδας για την ολοκληρωμένη διαχείριση των αστικών στερεών αποβλήτων.</w:t>
      </w:r>
    </w:p>
    <w:bookmarkEnd w:id="0"/>
    <w:p w:rsidR="00467BE2" w:rsidRPr="00467BE2" w:rsidRDefault="00467BE2" w:rsidP="00467BE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BE2">
        <w:rPr>
          <w:rFonts w:ascii="Times New Roman" w:hAnsi="Times New Roman" w:cs="Times New Roman"/>
          <w:iCs/>
          <w:sz w:val="28"/>
          <w:szCs w:val="28"/>
        </w:rPr>
        <w:t>.</w:t>
      </w:r>
    </w:p>
    <w:p w:rsidR="00467BE2" w:rsidRPr="00467BE2" w:rsidRDefault="00467BE2" w:rsidP="00A74C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27B" w:rsidRPr="0093027B" w:rsidRDefault="0093027B" w:rsidP="009302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027B">
        <w:rPr>
          <w:b/>
        </w:rPr>
        <w:t xml:space="preserve">                                                                                                                              </w:t>
      </w:r>
      <w:r w:rsidRPr="0093027B">
        <w:rPr>
          <w:rFonts w:ascii="Times New Roman" w:hAnsi="Times New Roman" w:cs="Times New Roman"/>
          <w:b/>
        </w:rPr>
        <w:t>Από το Γραφείο Τύπου</w:t>
      </w:r>
    </w:p>
    <w:p w:rsidR="00984C32" w:rsidRDefault="00984C32" w:rsidP="0093027B">
      <w:pPr>
        <w:pStyle w:val="a8"/>
        <w:jc w:val="center"/>
      </w:pPr>
    </w:p>
    <w:sectPr w:rsidR="00984C32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F6" w:rsidRDefault="00297BF6" w:rsidP="00FF6773">
      <w:pPr>
        <w:spacing w:after="0" w:line="240" w:lineRule="auto"/>
      </w:pPr>
      <w:r>
        <w:separator/>
      </w:r>
    </w:p>
  </w:endnote>
  <w:endnote w:type="continuationSeparator" w:id="0">
    <w:p w:rsidR="00297BF6" w:rsidRDefault="00297BF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A74C20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 w:rsidR="00A74C20">
      <w:t xml:space="preserve"> 22310 </w:t>
    </w:r>
    <w:r>
      <w:t xml:space="preserve">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F6" w:rsidRDefault="00297BF6" w:rsidP="00FF6773">
      <w:pPr>
        <w:spacing w:after="0" w:line="240" w:lineRule="auto"/>
      </w:pPr>
      <w:r>
        <w:separator/>
      </w:r>
    </w:p>
  </w:footnote>
  <w:footnote w:type="continuationSeparator" w:id="0">
    <w:p w:rsidR="00297BF6" w:rsidRDefault="00297BF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4A27"/>
    <w:rsid w:val="00244BBD"/>
    <w:rsid w:val="00255B36"/>
    <w:rsid w:val="00262EDF"/>
    <w:rsid w:val="00297BF6"/>
    <w:rsid w:val="003D16BE"/>
    <w:rsid w:val="00467BE2"/>
    <w:rsid w:val="004970AB"/>
    <w:rsid w:val="005D22F6"/>
    <w:rsid w:val="005E5A10"/>
    <w:rsid w:val="00690F92"/>
    <w:rsid w:val="00707FA4"/>
    <w:rsid w:val="00722F4D"/>
    <w:rsid w:val="00754B82"/>
    <w:rsid w:val="007A36BE"/>
    <w:rsid w:val="007D4FE7"/>
    <w:rsid w:val="008B3689"/>
    <w:rsid w:val="0093027B"/>
    <w:rsid w:val="00953245"/>
    <w:rsid w:val="00984C32"/>
    <w:rsid w:val="00A5176E"/>
    <w:rsid w:val="00A61CE8"/>
    <w:rsid w:val="00A74C20"/>
    <w:rsid w:val="00B13FC2"/>
    <w:rsid w:val="00B15394"/>
    <w:rsid w:val="00BB1ED5"/>
    <w:rsid w:val="00C150A5"/>
    <w:rsid w:val="00CB48A8"/>
    <w:rsid w:val="00D35820"/>
    <w:rsid w:val="00DA76C7"/>
    <w:rsid w:val="00DB26CE"/>
    <w:rsid w:val="00DC19A1"/>
    <w:rsid w:val="00E152FC"/>
    <w:rsid w:val="00E40339"/>
    <w:rsid w:val="00F4071D"/>
    <w:rsid w:val="00F700C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2018-03-29T07:32:00Z</cp:lastPrinted>
  <dcterms:created xsi:type="dcterms:W3CDTF">2016-03-23T10:16:00Z</dcterms:created>
  <dcterms:modified xsi:type="dcterms:W3CDTF">2018-03-29T09:40:00Z</dcterms:modified>
</cp:coreProperties>
</file>